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A60A0" w14:textId="1206332B" w:rsidR="00717962" w:rsidRDefault="00717962" w:rsidP="00717962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ILUX 200 WM EB-S</w:t>
      </w:r>
      <w:r w:rsidR="0073484C"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807A76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5289D4B5" w14:textId="662AC64C" w:rsidR="00717962" w:rsidRDefault="00717962" w:rsidP="00717962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807A76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06102-S</w:t>
      </w:r>
      <w:r w:rsidR="0073484C"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807A76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359D8E2B" w14:textId="01B7151B" w:rsidR="00807A76" w:rsidRDefault="00807A76" w:rsidP="00717962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 xml:space="preserve">Moderna e atraente 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dedicada para iluminação de sinalização, para montagem saliente em parede. Estrutura em policarbonato com refletor branco e tampa de luz transparente. Facilidade de instalação devido ao sistema de encaixe sem parafusos.</w:t>
      </w:r>
    </w:p>
    <w:p w14:paraId="244BF707" w14:textId="77777777" w:rsidR="00717962" w:rsidRDefault="00717962" w:rsidP="00717962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1150A009" w14:textId="20B52D71" w:rsidR="00717962" w:rsidRDefault="00717962" w:rsidP="00717962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1W com fluxo luminoso de 130lm, consumo de 5VA, visível a uma distância até 23m, dimensões de 243x139x54 mm, classe de segurança 2 e IP54</w:t>
      </w:r>
      <w:r w:rsidR="00807A76" w:rsidRPr="0044030F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807A7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5D18409A" w14:textId="77777777" w:rsidR="00717962" w:rsidRDefault="00717962" w:rsidP="00717962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06732ACB" w14:textId="77777777" w:rsidR="00717962" w:rsidRDefault="00717962" w:rsidP="00717962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33422535" w14:textId="77119C7A" w:rsidR="00717962" w:rsidRDefault="00717962" w:rsidP="00717962">
      <w:pPr>
        <w:spacing w:before="120" w:line="240" w:lineRule="auto"/>
        <w:jc w:val="both"/>
      </w:pPr>
      <w:r>
        <w:t xml:space="preserve">A versão é Wireless </w:t>
      </w:r>
      <w:proofErr w:type="spellStart"/>
      <w:r>
        <w:t>Monitoring</w:t>
      </w:r>
      <w:proofErr w:type="spellEnd"/>
      <w:r>
        <w:t xml:space="preserve"> SAFELOG.</w:t>
      </w:r>
    </w:p>
    <w:p w14:paraId="0B9A31FB" w14:textId="77777777" w:rsidR="00717962" w:rsidRPr="000163DF" w:rsidRDefault="00717962" w:rsidP="00717962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 xml:space="preserve">comunicação será feita </w:t>
      </w:r>
      <w:r>
        <w:rPr>
          <w:rFonts w:cs="Calibri"/>
        </w:rPr>
        <w:t xml:space="preserve">por uma rede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Wireless entre os equipamentos.</w:t>
      </w:r>
    </w:p>
    <w:p w14:paraId="16F0A06B" w14:textId="77777777" w:rsidR="00717962" w:rsidRDefault="00717962" w:rsidP="00717962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2846E80A" w14:textId="79ACDCB1" w:rsidR="00717962" w:rsidRDefault="00717962" w:rsidP="00717962"/>
    <w:p w14:paraId="779B738D" w14:textId="77777777" w:rsidR="00717962" w:rsidRDefault="00717962" w:rsidP="00717962"/>
    <w:p w14:paraId="6FF22AF6" w14:textId="77777777" w:rsidR="00814298" w:rsidRDefault="00814298"/>
    <w:sectPr w:rsidR="008142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67A"/>
    <w:rsid w:val="0066667A"/>
    <w:rsid w:val="00717962"/>
    <w:rsid w:val="0073484C"/>
    <w:rsid w:val="00807A76"/>
    <w:rsid w:val="00814298"/>
    <w:rsid w:val="008F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D17B6"/>
  <w15:chartTrackingRefBased/>
  <w15:docId w15:val="{B4772901-E445-4220-BD7F-BF30BC41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96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717962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7179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717962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717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5</cp:revision>
  <dcterms:created xsi:type="dcterms:W3CDTF">2022-07-26T10:55:00Z</dcterms:created>
  <dcterms:modified xsi:type="dcterms:W3CDTF">2022-11-09T11:54:00Z</dcterms:modified>
</cp:coreProperties>
</file>